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27B" w:rsidRDefault="0070227B">
      <w:pPr>
        <w:pStyle w:val="Naslov"/>
        <w:rPr>
          <w:sz w:val="32"/>
          <w:szCs w:val="32"/>
        </w:rPr>
      </w:pPr>
      <w:bookmarkStart w:id="0" w:name="_GoBack"/>
      <w:bookmarkEnd w:id="0"/>
      <w:proofErr w:type="spellStart"/>
      <w:r>
        <w:rPr>
          <w:sz w:val="32"/>
          <w:szCs w:val="32"/>
        </w:rPr>
        <w:t>SUPERLIGA</w:t>
      </w:r>
      <w:proofErr w:type="spellEnd"/>
      <w:r>
        <w:rPr>
          <w:sz w:val="32"/>
          <w:szCs w:val="32"/>
        </w:rPr>
        <w:t xml:space="preserve"> 20</w:t>
      </w:r>
      <w:r w:rsidR="008719DE">
        <w:rPr>
          <w:sz w:val="32"/>
          <w:szCs w:val="32"/>
        </w:rPr>
        <w:t>2</w:t>
      </w:r>
      <w:r w:rsidR="00D817BF">
        <w:rPr>
          <w:sz w:val="32"/>
          <w:szCs w:val="32"/>
        </w:rPr>
        <w:t>2</w:t>
      </w:r>
      <w:r>
        <w:rPr>
          <w:sz w:val="32"/>
          <w:szCs w:val="32"/>
        </w:rPr>
        <w:t xml:space="preserve"> - PRAVILA</w:t>
      </w:r>
    </w:p>
    <w:p w:rsidR="0070227B" w:rsidRDefault="0070227B">
      <w:pPr>
        <w:jc w:val="both"/>
        <w:rPr>
          <w:rFonts w:ascii="Comic Sans MS" w:hAnsi="Comic Sans MS"/>
        </w:rPr>
      </w:pPr>
    </w:p>
    <w:p w:rsidR="0070227B" w:rsidRDefault="0070227B">
      <w:pPr>
        <w:numPr>
          <w:ilvl w:val="0"/>
          <w:numId w:val="1"/>
        </w:numPr>
        <w:tabs>
          <w:tab w:val="clear" w:pos="720"/>
          <w:tab w:val="num" w:pos="540"/>
        </w:tabs>
        <w:ind w:left="540" w:hanging="540"/>
        <w:jc w:val="both"/>
        <w:rPr>
          <w:rFonts w:ascii="Comic Sans MS" w:hAnsi="Comic Sans MS"/>
          <w:b/>
          <w:bCs/>
          <w:sz w:val="22"/>
          <w:szCs w:val="22"/>
        </w:rPr>
      </w:pPr>
      <w:r>
        <w:rPr>
          <w:rFonts w:ascii="Comic Sans MS" w:hAnsi="Comic Sans MS"/>
          <w:b/>
          <w:bCs/>
          <w:sz w:val="22"/>
          <w:szCs w:val="22"/>
        </w:rPr>
        <w:t>KDO LAHKO IGRA</w:t>
      </w:r>
    </w:p>
    <w:p w:rsidR="0070227B" w:rsidRDefault="0070227B">
      <w:pPr>
        <w:pStyle w:val="Telobesedila-zamik"/>
        <w:tabs>
          <w:tab w:val="clear" w:pos="360"/>
          <w:tab w:val="num" w:pos="540"/>
        </w:tabs>
        <w:ind w:left="540" w:hanging="540"/>
        <w:jc w:val="both"/>
        <w:rPr>
          <w:sz w:val="20"/>
        </w:rPr>
      </w:pPr>
      <w:r>
        <w:rPr>
          <w:sz w:val="20"/>
        </w:rPr>
        <w:tab/>
        <w:t>»SUPERLIGA« je namenjena igralkam in igralcem (registriranim in neregistriranim), ki so dopolnili 50 let.</w:t>
      </w:r>
    </w:p>
    <w:p w:rsidR="0070227B" w:rsidRDefault="0070227B">
      <w:pPr>
        <w:numPr>
          <w:ilvl w:val="0"/>
          <w:numId w:val="1"/>
        </w:numPr>
        <w:tabs>
          <w:tab w:val="clear" w:pos="720"/>
          <w:tab w:val="num" w:pos="540"/>
        </w:tabs>
        <w:ind w:left="540" w:hanging="540"/>
        <w:jc w:val="both"/>
        <w:rPr>
          <w:rFonts w:ascii="Comic Sans MS" w:hAnsi="Comic Sans MS"/>
          <w:b/>
          <w:bCs/>
          <w:sz w:val="22"/>
          <w:szCs w:val="22"/>
        </w:rPr>
      </w:pPr>
      <w:r>
        <w:rPr>
          <w:rFonts w:ascii="Comic Sans MS" w:hAnsi="Comic Sans MS"/>
          <w:b/>
          <w:bCs/>
          <w:sz w:val="22"/>
          <w:szCs w:val="22"/>
        </w:rPr>
        <w:t>EKIPE</w:t>
      </w:r>
    </w:p>
    <w:p w:rsidR="0070227B" w:rsidRDefault="0070227B">
      <w:pPr>
        <w:pStyle w:val="Telobesedila-zamik"/>
        <w:tabs>
          <w:tab w:val="clear" w:pos="360"/>
          <w:tab w:val="num" w:pos="540"/>
        </w:tabs>
        <w:ind w:left="540" w:hanging="540"/>
        <w:jc w:val="both"/>
        <w:rPr>
          <w:sz w:val="20"/>
        </w:rPr>
      </w:pPr>
      <w:r>
        <w:rPr>
          <w:sz w:val="20"/>
        </w:rPr>
        <w:tab/>
        <w:t xml:space="preserve">Ekipe so lahko moške, ženske ali mešane. V vsaki ekipi morajo biti najmanj 3 igralci. </w:t>
      </w:r>
    </w:p>
    <w:p w:rsidR="0070227B" w:rsidRDefault="0070227B">
      <w:pPr>
        <w:pStyle w:val="Telobesedila-zamik"/>
        <w:tabs>
          <w:tab w:val="clear" w:pos="360"/>
          <w:tab w:val="num" w:pos="540"/>
        </w:tabs>
        <w:ind w:left="540" w:hanging="540"/>
        <w:jc w:val="both"/>
        <w:rPr>
          <w:sz w:val="20"/>
        </w:rPr>
      </w:pPr>
      <w:r>
        <w:rPr>
          <w:sz w:val="20"/>
        </w:rPr>
        <w:tab/>
        <w:t>Vsaka ekipa ima lahko še dva rezervna igralca. Ekipa, ki na začetku lige nima nobenega rezervnega igralca, lahko prijavi do dva igralca tudi med potekom lige.</w:t>
      </w:r>
    </w:p>
    <w:p w:rsidR="0070227B" w:rsidRDefault="0070227B">
      <w:pPr>
        <w:pStyle w:val="Telobesedila-zamik"/>
        <w:tabs>
          <w:tab w:val="clear" w:pos="360"/>
          <w:tab w:val="num" w:pos="540"/>
        </w:tabs>
        <w:ind w:left="540" w:hanging="540"/>
        <w:jc w:val="both"/>
        <w:rPr>
          <w:sz w:val="20"/>
        </w:rPr>
      </w:pPr>
      <w:r>
        <w:rPr>
          <w:sz w:val="20"/>
        </w:rPr>
        <w:tab/>
        <w:t>Po začetku lige ni več mogoče menjati prijavljene igralce.</w:t>
      </w:r>
    </w:p>
    <w:p w:rsidR="0070227B" w:rsidRDefault="0070227B">
      <w:pPr>
        <w:pStyle w:val="Telobesedila-zamik"/>
        <w:tabs>
          <w:tab w:val="clear" w:pos="360"/>
          <w:tab w:val="num" w:pos="540"/>
        </w:tabs>
        <w:ind w:left="540" w:hanging="540"/>
        <w:jc w:val="both"/>
        <w:rPr>
          <w:sz w:val="20"/>
        </w:rPr>
      </w:pPr>
      <w:r>
        <w:rPr>
          <w:sz w:val="20"/>
        </w:rPr>
        <w:tab/>
        <w:t>Isti igralec ne more biti prijavljen v več ekipah kot igralec niti kot rezerva.</w:t>
      </w:r>
    </w:p>
    <w:p w:rsidR="0070227B" w:rsidRDefault="0070227B">
      <w:pPr>
        <w:numPr>
          <w:ilvl w:val="0"/>
          <w:numId w:val="1"/>
        </w:numPr>
        <w:tabs>
          <w:tab w:val="clear" w:pos="720"/>
          <w:tab w:val="num" w:pos="540"/>
        </w:tabs>
        <w:ind w:left="540" w:hanging="540"/>
        <w:jc w:val="both"/>
        <w:rPr>
          <w:rFonts w:ascii="Comic Sans MS" w:hAnsi="Comic Sans MS"/>
          <w:b/>
          <w:bCs/>
          <w:sz w:val="22"/>
          <w:szCs w:val="22"/>
        </w:rPr>
      </w:pPr>
      <w:r>
        <w:rPr>
          <w:rFonts w:ascii="Comic Sans MS" w:hAnsi="Comic Sans MS"/>
          <w:b/>
          <w:bCs/>
          <w:sz w:val="22"/>
          <w:szCs w:val="22"/>
        </w:rPr>
        <w:t>SISTEM TEKMOVANJA</w:t>
      </w:r>
    </w:p>
    <w:p w:rsidR="0070227B" w:rsidRDefault="0070227B">
      <w:pPr>
        <w:pStyle w:val="Telobesedila-zamik2"/>
        <w:tabs>
          <w:tab w:val="num" w:pos="540"/>
        </w:tabs>
        <w:ind w:left="540" w:hanging="540"/>
        <w:jc w:val="both"/>
      </w:pPr>
      <w:r>
        <w:tab/>
        <w:t>Vsaka ekipa mora odigrati po en dvoboj z vsemi ostalimi ekipami.</w:t>
      </w:r>
    </w:p>
    <w:p w:rsidR="0070227B" w:rsidRDefault="0070227B">
      <w:pPr>
        <w:numPr>
          <w:ilvl w:val="0"/>
          <w:numId w:val="1"/>
        </w:numPr>
        <w:tabs>
          <w:tab w:val="clear" w:pos="720"/>
          <w:tab w:val="num" w:pos="540"/>
        </w:tabs>
        <w:ind w:left="540" w:hanging="540"/>
        <w:jc w:val="both"/>
        <w:rPr>
          <w:rFonts w:ascii="Comic Sans MS" w:hAnsi="Comic Sans MS"/>
          <w:b/>
          <w:bCs/>
          <w:sz w:val="22"/>
          <w:szCs w:val="22"/>
        </w:rPr>
      </w:pPr>
      <w:r>
        <w:rPr>
          <w:rFonts w:ascii="Comic Sans MS" w:hAnsi="Comic Sans MS"/>
          <w:b/>
          <w:bCs/>
          <w:sz w:val="22"/>
          <w:szCs w:val="22"/>
        </w:rPr>
        <w:t>NAČIN TEKMOVANJA</w:t>
      </w:r>
    </w:p>
    <w:p w:rsidR="0070227B" w:rsidRDefault="0070227B">
      <w:pPr>
        <w:tabs>
          <w:tab w:val="num" w:pos="540"/>
        </w:tabs>
        <w:ind w:left="540" w:hanging="540"/>
        <w:jc w:val="both"/>
        <w:rPr>
          <w:rFonts w:ascii="Comic Sans MS" w:hAnsi="Comic Sans MS"/>
          <w:sz w:val="20"/>
        </w:rPr>
      </w:pPr>
      <w:r>
        <w:rPr>
          <w:rFonts w:ascii="Comic Sans MS" w:hAnsi="Comic Sans MS"/>
          <w:sz w:val="20"/>
        </w:rPr>
        <w:tab/>
        <w:t>- igrajo tričlanske ekipe</w:t>
      </w:r>
    </w:p>
    <w:p w:rsidR="0070227B" w:rsidRDefault="0070227B">
      <w:pPr>
        <w:tabs>
          <w:tab w:val="num" w:pos="540"/>
        </w:tabs>
        <w:ind w:left="540" w:hanging="540"/>
        <w:jc w:val="both"/>
        <w:rPr>
          <w:rFonts w:ascii="Comic Sans MS" w:hAnsi="Comic Sans MS"/>
          <w:sz w:val="20"/>
        </w:rPr>
      </w:pPr>
      <w:r>
        <w:rPr>
          <w:rFonts w:ascii="Comic Sans MS" w:hAnsi="Comic Sans MS"/>
          <w:sz w:val="20"/>
        </w:rPr>
        <w:tab/>
        <w:t>- vsak igralec odigra po eno igro z vsakim od treh igralcev nasprotnikove ekipe</w:t>
      </w:r>
    </w:p>
    <w:p w:rsidR="0070227B" w:rsidRDefault="0070227B">
      <w:pPr>
        <w:tabs>
          <w:tab w:val="num" w:pos="540"/>
        </w:tabs>
        <w:ind w:left="540" w:hanging="540"/>
        <w:jc w:val="both"/>
        <w:rPr>
          <w:rFonts w:ascii="Comic Sans MS" w:hAnsi="Comic Sans MS"/>
          <w:sz w:val="20"/>
        </w:rPr>
      </w:pPr>
      <w:r>
        <w:rPr>
          <w:rFonts w:ascii="Comic Sans MS" w:hAnsi="Comic Sans MS"/>
          <w:sz w:val="20"/>
        </w:rPr>
        <w:tab/>
        <w:t>- menjava tekmovalca po začetku kola ni dovoljena.</w:t>
      </w:r>
    </w:p>
    <w:p w:rsidR="0070227B" w:rsidRDefault="0070227B">
      <w:pPr>
        <w:numPr>
          <w:ilvl w:val="0"/>
          <w:numId w:val="1"/>
        </w:numPr>
        <w:tabs>
          <w:tab w:val="clear" w:pos="720"/>
          <w:tab w:val="num" w:pos="540"/>
        </w:tabs>
        <w:ind w:left="540" w:hanging="540"/>
        <w:jc w:val="both"/>
        <w:rPr>
          <w:rFonts w:ascii="Comic Sans MS" w:hAnsi="Comic Sans MS"/>
          <w:b/>
          <w:bCs/>
          <w:sz w:val="22"/>
          <w:szCs w:val="22"/>
        </w:rPr>
      </w:pPr>
      <w:r>
        <w:rPr>
          <w:rFonts w:ascii="Comic Sans MS" w:hAnsi="Comic Sans MS"/>
          <w:b/>
          <w:bCs/>
          <w:sz w:val="22"/>
          <w:szCs w:val="22"/>
        </w:rPr>
        <w:t>SISTEM TOČKOVANJA</w:t>
      </w:r>
    </w:p>
    <w:p w:rsidR="0070227B" w:rsidRDefault="00B1403E" w:rsidP="00B1403E">
      <w:pPr>
        <w:pStyle w:val="Telobesedila-zamik"/>
        <w:tabs>
          <w:tab w:val="clear" w:pos="360"/>
          <w:tab w:val="num" w:pos="540"/>
        </w:tabs>
        <w:ind w:left="540" w:hanging="540"/>
        <w:jc w:val="both"/>
        <w:rPr>
          <w:sz w:val="20"/>
        </w:rPr>
      </w:pPr>
      <w:r>
        <w:rPr>
          <w:sz w:val="20"/>
        </w:rPr>
        <w:tab/>
        <w:t>Velja individualni handicap sistem 60% od 200 ki omogoča enakovredno tekmovanje med različno dobrimi igralci.</w:t>
      </w:r>
      <w:r w:rsidR="0070227B">
        <w:rPr>
          <w:sz w:val="20"/>
        </w:rPr>
        <w:t xml:space="preserve"> To pomeni, da se vsakemu igralcu s povprečjem pod 200 točk, k točkam iz odigrane igre prišteje še njegov handicap (</w:t>
      </w:r>
      <w:r w:rsidR="00627720">
        <w:rPr>
          <w:sz w:val="20"/>
        </w:rPr>
        <w:t>6</w:t>
      </w:r>
      <w:r w:rsidR="0070227B">
        <w:rPr>
          <w:sz w:val="20"/>
        </w:rPr>
        <w:t>0% razlike od njegovega povprečja do 200). Npr. igralec s povprečjem 155 ima handicap: HDC = 0,</w:t>
      </w:r>
      <w:r w:rsidR="00627720">
        <w:rPr>
          <w:sz w:val="20"/>
        </w:rPr>
        <w:t>6</w:t>
      </w:r>
      <w:r w:rsidR="0070227B">
        <w:rPr>
          <w:sz w:val="20"/>
        </w:rPr>
        <w:t xml:space="preserve"> * (200 – 155) = 0,</w:t>
      </w:r>
      <w:r w:rsidR="00627720">
        <w:rPr>
          <w:sz w:val="20"/>
        </w:rPr>
        <w:t>6</w:t>
      </w:r>
      <w:r w:rsidR="0070227B">
        <w:rPr>
          <w:sz w:val="20"/>
        </w:rPr>
        <w:t xml:space="preserve"> * 45 = </w:t>
      </w:r>
      <w:r w:rsidR="00627720">
        <w:rPr>
          <w:sz w:val="20"/>
        </w:rPr>
        <w:t>27</w:t>
      </w:r>
      <w:r w:rsidR="0070227B">
        <w:rPr>
          <w:sz w:val="20"/>
        </w:rPr>
        <w:t xml:space="preserve">  (za izračun handicapa se upošteva samo cela števila – </w:t>
      </w:r>
      <w:proofErr w:type="spellStart"/>
      <w:r w:rsidR="0070227B">
        <w:rPr>
          <w:sz w:val="20"/>
        </w:rPr>
        <w:t>nezaokrožena</w:t>
      </w:r>
      <w:proofErr w:type="spellEnd"/>
      <w:r w:rsidR="0070227B">
        <w:rPr>
          <w:sz w:val="20"/>
        </w:rPr>
        <w:t>).</w:t>
      </w:r>
      <w:r w:rsidR="00941B63">
        <w:rPr>
          <w:sz w:val="20"/>
        </w:rPr>
        <w:t xml:space="preserve"> Igralcem, ki so že igrali v SUPERLIGI se upošteva handicap iz zaključka zadnje SUPERLIGE, novim igralcem pa se handicap določi po prvih treh odigranih igrah v ligi. </w:t>
      </w:r>
      <w:r w:rsidR="0070227B">
        <w:rPr>
          <w:sz w:val="20"/>
        </w:rPr>
        <w:t xml:space="preserve"> Handicap se po tem izračunava po vsakem odigranem kolu iz povprečja vseh do tedaj odigranih iger in </w:t>
      </w:r>
      <w:r w:rsidR="00EA0F31">
        <w:rPr>
          <w:sz w:val="20"/>
        </w:rPr>
        <w:t xml:space="preserve">skupnega povprečja vseh iger </w:t>
      </w:r>
      <w:r w:rsidR="0070227B">
        <w:rPr>
          <w:sz w:val="20"/>
        </w:rPr>
        <w:t xml:space="preserve"> iz predhodne lige.</w:t>
      </w:r>
    </w:p>
    <w:p w:rsidR="0070227B" w:rsidRDefault="0070227B">
      <w:pPr>
        <w:numPr>
          <w:ilvl w:val="0"/>
          <w:numId w:val="1"/>
        </w:numPr>
        <w:tabs>
          <w:tab w:val="clear" w:pos="720"/>
          <w:tab w:val="num" w:pos="540"/>
        </w:tabs>
        <w:ind w:left="540" w:hanging="540"/>
        <w:jc w:val="both"/>
        <w:rPr>
          <w:rFonts w:ascii="Comic Sans MS" w:hAnsi="Comic Sans MS"/>
          <w:b/>
          <w:bCs/>
          <w:sz w:val="22"/>
          <w:szCs w:val="22"/>
        </w:rPr>
      </w:pPr>
      <w:r>
        <w:rPr>
          <w:rFonts w:ascii="Comic Sans MS" w:hAnsi="Comic Sans MS"/>
          <w:b/>
          <w:bCs/>
          <w:sz w:val="22"/>
          <w:szCs w:val="22"/>
        </w:rPr>
        <w:t>TOČKOVANJE DVOBOJEV</w:t>
      </w:r>
    </w:p>
    <w:p w:rsidR="0070227B" w:rsidRDefault="0070227B">
      <w:pPr>
        <w:tabs>
          <w:tab w:val="num" w:pos="540"/>
        </w:tabs>
        <w:ind w:left="540" w:hanging="540"/>
        <w:jc w:val="both"/>
        <w:rPr>
          <w:rFonts w:ascii="Comic Sans MS" w:hAnsi="Comic Sans MS"/>
          <w:sz w:val="20"/>
          <w:szCs w:val="20"/>
        </w:rPr>
      </w:pPr>
      <w:r>
        <w:rPr>
          <w:rFonts w:ascii="Comic Sans MS" w:hAnsi="Comic Sans MS"/>
          <w:sz w:val="20"/>
          <w:szCs w:val="20"/>
        </w:rPr>
        <w:tab/>
        <w:t>Način točkovanja je objavljen na posebnem listu.</w:t>
      </w:r>
    </w:p>
    <w:p w:rsidR="0070227B" w:rsidRDefault="0070227B">
      <w:pPr>
        <w:numPr>
          <w:ilvl w:val="0"/>
          <w:numId w:val="1"/>
        </w:numPr>
        <w:tabs>
          <w:tab w:val="clear" w:pos="720"/>
          <w:tab w:val="num" w:pos="540"/>
        </w:tabs>
        <w:ind w:left="540" w:hanging="540"/>
        <w:jc w:val="both"/>
        <w:rPr>
          <w:rFonts w:ascii="Comic Sans MS" w:hAnsi="Comic Sans MS"/>
          <w:b/>
          <w:bCs/>
          <w:sz w:val="22"/>
          <w:szCs w:val="22"/>
        </w:rPr>
      </w:pPr>
      <w:r>
        <w:rPr>
          <w:rFonts w:ascii="Comic Sans MS" w:hAnsi="Comic Sans MS"/>
          <w:b/>
          <w:bCs/>
          <w:sz w:val="22"/>
          <w:szCs w:val="22"/>
        </w:rPr>
        <w:t>MANJKAJOČI IGRALEC IN ZAMUDNIKI</w:t>
      </w:r>
    </w:p>
    <w:p w:rsidR="0070227B" w:rsidRDefault="0070227B">
      <w:pPr>
        <w:pStyle w:val="Telobesedila-zamik"/>
        <w:tabs>
          <w:tab w:val="clear" w:pos="360"/>
          <w:tab w:val="num" w:pos="540"/>
        </w:tabs>
        <w:ind w:left="540"/>
        <w:jc w:val="both"/>
        <w:rPr>
          <w:sz w:val="20"/>
        </w:rPr>
      </w:pPr>
      <w:r>
        <w:rPr>
          <w:sz w:val="20"/>
        </w:rPr>
        <w:t xml:space="preserve">Tekmovanje se začne točno ob določeni uri. Ekipa lahko igra najmanj z dvema igralcema, manjkajočemu igralcu se igre točkujejo s 100 točkami + HDC. Zamudnik se lahko vključi v tekmovanje po odigrani prvi ali drugi igri. Zamujene igre se igralcu kot posamezniku ne štejejo in ne točkujejo. </w:t>
      </w:r>
    </w:p>
    <w:p w:rsidR="0070227B" w:rsidRDefault="0070227B">
      <w:pPr>
        <w:pStyle w:val="Telobesedila-zamik"/>
        <w:tabs>
          <w:tab w:val="clear" w:pos="360"/>
          <w:tab w:val="num" w:pos="540"/>
        </w:tabs>
        <w:ind w:left="540"/>
        <w:jc w:val="both"/>
        <w:rPr>
          <w:b/>
          <w:bCs/>
          <w:sz w:val="20"/>
        </w:rPr>
      </w:pPr>
      <w:r>
        <w:rPr>
          <w:b/>
          <w:bCs/>
          <w:sz w:val="20"/>
        </w:rPr>
        <w:t xml:space="preserve">Ekipa ne more dvoboja igrati samo z enim igralcem. </w:t>
      </w:r>
    </w:p>
    <w:p w:rsidR="0070227B" w:rsidRDefault="0070227B">
      <w:pPr>
        <w:pStyle w:val="Telobesedila-zamik"/>
        <w:tabs>
          <w:tab w:val="clear" w:pos="360"/>
          <w:tab w:val="left" w:pos="540"/>
        </w:tabs>
        <w:ind w:left="540" w:hanging="540"/>
        <w:jc w:val="both"/>
        <w:rPr>
          <w:b/>
          <w:bCs/>
          <w:sz w:val="22"/>
          <w:szCs w:val="22"/>
        </w:rPr>
      </w:pPr>
      <w:r>
        <w:rPr>
          <w:b/>
          <w:bCs/>
          <w:sz w:val="22"/>
          <w:szCs w:val="22"/>
        </w:rPr>
        <w:t>8.</w:t>
      </w:r>
      <w:r>
        <w:rPr>
          <w:b/>
          <w:bCs/>
          <w:sz w:val="22"/>
          <w:szCs w:val="22"/>
        </w:rPr>
        <w:tab/>
        <w:t>ODPADLI IN PRELOŽENI DVOBOJI</w:t>
      </w:r>
    </w:p>
    <w:p w:rsidR="0070227B" w:rsidRDefault="0070227B">
      <w:pPr>
        <w:pStyle w:val="Telobesedila-zamik"/>
        <w:tabs>
          <w:tab w:val="clear" w:pos="360"/>
          <w:tab w:val="left" w:pos="540"/>
        </w:tabs>
        <w:ind w:left="540" w:hanging="540"/>
        <w:jc w:val="both"/>
        <w:rPr>
          <w:b/>
          <w:bCs/>
          <w:sz w:val="20"/>
        </w:rPr>
      </w:pPr>
      <w:r>
        <w:rPr>
          <w:sz w:val="20"/>
        </w:rPr>
        <w:tab/>
      </w:r>
      <w:r>
        <w:rPr>
          <w:b/>
          <w:bCs/>
          <w:sz w:val="20"/>
        </w:rPr>
        <w:t>Če se ekipa neopravičeno ne udeleži dvoboja, ga izgubi z rezultatom 8 : 0</w:t>
      </w:r>
      <w:r>
        <w:rPr>
          <w:sz w:val="20"/>
        </w:rPr>
        <w:t xml:space="preserve">. Ekipa, ki ne more odigrati dvoboja ob razpisanem datumu, se lahko z nasprotno ekipo sporazumno dogovori za nov datum dvoboja in o tem obvestiti sekretarja lige. </w:t>
      </w:r>
      <w:r>
        <w:rPr>
          <w:b/>
          <w:bCs/>
          <w:sz w:val="20"/>
        </w:rPr>
        <w:t>Preloženi dvoboj mora biti odigran pred naslednjim kolom tekmovanja.</w:t>
      </w:r>
      <w:r>
        <w:rPr>
          <w:sz w:val="20"/>
        </w:rPr>
        <w:t xml:space="preserve"> Po odigranem naslednjem kolu ekipi ne moreta več odigrati manjkajočega dvoboja. </w:t>
      </w:r>
      <w:r>
        <w:rPr>
          <w:b/>
          <w:bCs/>
          <w:sz w:val="20"/>
        </w:rPr>
        <w:t xml:space="preserve">V tem primeru se </w:t>
      </w:r>
      <w:proofErr w:type="spellStart"/>
      <w:r>
        <w:rPr>
          <w:b/>
          <w:bCs/>
          <w:sz w:val="20"/>
        </w:rPr>
        <w:t>neodigrane</w:t>
      </w:r>
      <w:proofErr w:type="spellEnd"/>
      <w:r>
        <w:rPr>
          <w:b/>
          <w:bCs/>
          <w:sz w:val="20"/>
        </w:rPr>
        <w:t xml:space="preserve"> dvoboje točkuje z rezultatom 0 : 0.</w:t>
      </w:r>
    </w:p>
    <w:p w:rsidR="0070227B" w:rsidRDefault="0070227B">
      <w:pPr>
        <w:numPr>
          <w:ilvl w:val="0"/>
          <w:numId w:val="1"/>
        </w:numPr>
        <w:tabs>
          <w:tab w:val="clear" w:pos="720"/>
          <w:tab w:val="num" w:pos="540"/>
        </w:tabs>
        <w:ind w:left="540" w:hanging="540"/>
        <w:jc w:val="both"/>
        <w:rPr>
          <w:rFonts w:ascii="Comic Sans MS" w:hAnsi="Comic Sans MS"/>
          <w:b/>
          <w:bCs/>
          <w:sz w:val="22"/>
          <w:szCs w:val="22"/>
        </w:rPr>
      </w:pPr>
      <w:r>
        <w:rPr>
          <w:rFonts w:ascii="Comic Sans MS" w:hAnsi="Comic Sans MS"/>
          <w:b/>
          <w:bCs/>
          <w:sz w:val="22"/>
          <w:szCs w:val="22"/>
        </w:rPr>
        <w:t>KOLEDAR TEKMOVANJA</w:t>
      </w:r>
    </w:p>
    <w:p w:rsidR="0070227B" w:rsidRDefault="0070227B">
      <w:pPr>
        <w:pStyle w:val="Telobesedila-zamik"/>
        <w:tabs>
          <w:tab w:val="clear" w:pos="360"/>
          <w:tab w:val="num" w:pos="540"/>
        </w:tabs>
        <w:ind w:left="540" w:hanging="540"/>
        <w:jc w:val="both"/>
        <w:rPr>
          <w:sz w:val="20"/>
        </w:rPr>
      </w:pPr>
      <w:r>
        <w:rPr>
          <w:sz w:val="20"/>
        </w:rPr>
        <w:tab/>
        <w:t>Koledar bo objavljen pravočasno.</w:t>
      </w:r>
    </w:p>
    <w:p w:rsidR="0070227B" w:rsidRDefault="0070227B">
      <w:pPr>
        <w:numPr>
          <w:ilvl w:val="0"/>
          <w:numId w:val="1"/>
        </w:numPr>
        <w:tabs>
          <w:tab w:val="clear" w:pos="720"/>
          <w:tab w:val="num" w:pos="540"/>
        </w:tabs>
        <w:ind w:left="540" w:hanging="540"/>
        <w:jc w:val="both"/>
        <w:rPr>
          <w:rFonts w:ascii="Comic Sans MS" w:hAnsi="Comic Sans MS"/>
          <w:b/>
          <w:bCs/>
          <w:sz w:val="22"/>
          <w:szCs w:val="22"/>
        </w:rPr>
      </w:pPr>
      <w:r>
        <w:rPr>
          <w:rFonts w:ascii="Comic Sans MS" w:hAnsi="Comic Sans MS"/>
          <w:b/>
          <w:bCs/>
          <w:sz w:val="22"/>
          <w:szCs w:val="22"/>
        </w:rPr>
        <w:t>STROŠKI</w:t>
      </w:r>
    </w:p>
    <w:p w:rsidR="0070227B" w:rsidRDefault="0070227B">
      <w:pPr>
        <w:pStyle w:val="Telobesedila-zamik"/>
        <w:tabs>
          <w:tab w:val="clear" w:pos="360"/>
          <w:tab w:val="num" w:pos="540"/>
        </w:tabs>
        <w:ind w:left="540" w:hanging="540"/>
        <w:jc w:val="both"/>
        <w:rPr>
          <w:sz w:val="20"/>
        </w:rPr>
      </w:pPr>
      <w:r>
        <w:tab/>
      </w:r>
      <w:r>
        <w:rPr>
          <w:sz w:val="20"/>
        </w:rPr>
        <w:t xml:space="preserve">Vsaka ekipa plača sekretarju lige letno pristojbino 15 EUR. Pred pričetkom tekmovalnega kola mora vsaka ekipa plačati vsakokratne stroške tekmovanja, ki zanašajo 25 EUR. Zbrani denar se porabi za plačilo iger,  za zaključno zakusko in za nagrade. </w:t>
      </w:r>
    </w:p>
    <w:p w:rsidR="0070227B" w:rsidRDefault="0070227B">
      <w:pPr>
        <w:pStyle w:val="Telobesedila-zamik"/>
        <w:tabs>
          <w:tab w:val="clear" w:pos="360"/>
          <w:tab w:val="num" w:pos="540"/>
        </w:tabs>
        <w:ind w:left="540" w:hanging="540"/>
        <w:jc w:val="both"/>
        <w:rPr>
          <w:b/>
          <w:bCs/>
          <w:sz w:val="22"/>
          <w:szCs w:val="22"/>
        </w:rPr>
      </w:pPr>
      <w:r>
        <w:rPr>
          <w:b/>
          <w:bCs/>
          <w:sz w:val="22"/>
          <w:szCs w:val="22"/>
        </w:rPr>
        <w:t xml:space="preserve">10. </w:t>
      </w:r>
      <w:r>
        <w:rPr>
          <w:b/>
          <w:bCs/>
          <w:sz w:val="22"/>
          <w:szCs w:val="22"/>
        </w:rPr>
        <w:tab/>
        <w:t>NAGRADE</w:t>
      </w:r>
    </w:p>
    <w:p w:rsidR="00387111" w:rsidRDefault="0070227B" w:rsidP="00387111">
      <w:pPr>
        <w:pStyle w:val="Telobesedila-zamik"/>
        <w:tabs>
          <w:tab w:val="clear" w:pos="360"/>
          <w:tab w:val="num" w:pos="540"/>
        </w:tabs>
        <w:ind w:left="540" w:hanging="540"/>
        <w:jc w:val="both"/>
        <w:rPr>
          <w:sz w:val="20"/>
        </w:rPr>
      </w:pPr>
      <w:r>
        <w:rPr>
          <w:sz w:val="20"/>
        </w:rPr>
        <w:tab/>
      </w:r>
      <w:r w:rsidR="00387111">
        <w:rPr>
          <w:sz w:val="20"/>
        </w:rPr>
        <w:t>Tri prvouvrščene ekipe dobijo pokale, trije prvouvrščeni igralci pa medalje.</w:t>
      </w:r>
    </w:p>
    <w:p w:rsidR="00387111" w:rsidRDefault="00387111" w:rsidP="00387111">
      <w:pPr>
        <w:pStyle w:val="Telobesedila-zamik"/>
        <w:tabs>
          <w:tab w:val="clear" w:pos="360"/>
          <w:tab w:val="num" w:pos="540"/>
        </w:tabs>
        <w:ind w:left="540" w:hanging="540"/>
        <w:jc w:val="both"/>
        <w:rPr>
          <w:sz w:val="20"/>
        </w:rPr>
      </w:pPr>
      <w:r>
        <w:rPr>
          <w:sz w:val="20"/>
        </w:rPr>
        <w:tab/>
        <w:t>Uvrščeni so lahko samo tisti igralci, ki odigrajo najmanj 30% vseh iger v kolih (zaokroženo na celo število).</w:t>
      </w:r>
    </w:p>
    <w:p w:rsidR="00387111" w:rsidRDefault="00387111" w:rsidP="00387111">
      <w:pPr>
        <w:tabs>
          <w:tab w:val="num" w:pos="540"/>
        </w:tabs>
        <w:ind w:left="540" w:hanging="540"/>
        <w:jc w:val="both"/>
        <w:rPr>
          <w:rFonts w:ascii="Comic Sans MS" w:hAnsi="Comic Sans MS"/>
          <w:sz w:val="20"/>
        </w:rPr>
      </w:pPr>
      <w:r>
        <w:rPr>
          <w:rFonts w:ascii="Comic Sans MS" w:hAnsi="Comic Sans MS"/>
          <w:sz w:val="20"/>
        </w:rPr>
        <w:tab/>
        <w:t xml:space="preserve">Posebna priznanja bodo ob zaključku lige podeljena igralcu z najboljšo igro (s </w:t>
      </w:r>
      <w:proofErr w:type="spellStart"/>
      <w:r>
        <w:rPr>
          <w:rFonts w:ascii="Comic Sans MS" w:hAnsi="Comic Sans MS"/>
          <w:sz w:val="20"/>
        </w:rPr>
        <w:t>HDC</w:t>
      </w:r>
      <w:proofErr w:type="spellEnd"/>
      <w:r>
        <w:rPr>
          <w:rFonts w:ascii="Comic Sans MS" w:hAnsi="Comic Sans MS"/>
          <w:sz w:val="20"/>
        </w:rPr>
        <w:t xml:space="preserve">), </w:t>
      </w:r>
      <w:r w:rsidR="00983129" w:rsidRPr="00983129">
        <w:rPr>
          <w:rFonts w:ascii="Comic Sans MS" w:hAnsi="Comic Sans MS"/>
          <w:sz w:val="20"/>
        </w:rPr>
        <w:t>igralcu, ki je najbolj napredoval v igri (največja razlika med povprečjem lige 20</w:t>
      </w:r>
      <w:r w:rsidR="00983129">
        <w:rPr>
          <w:rFonts w:ascii="Comic Sans MS" w:hAnsi="Comic Sans MS"/>
          <w:sz w:val="20"/>
        </w:rPr>
        <w:t>20</w:t>
      </w:r>
      <w:r w:rsidR="00983129" w:rsidRPr="00983129">
        <w:rPr>
          <w:rFonts w:ascii="Comic Sans MS" w:hAnsi="Comic Sans MS"/>
          <w:sz w:val="20"/>
        </w:rPr>
        <w:t xml:space="preserve"> in lige 20</w:t>
      </w:r>
      <w:r w:rsidR="00983129">
        <w:rPr>
          <w:rFonts w:ascii="Comic Sans MS" w:hAnsi="Comic Sans MS"/>
          <w:sz w:val="20"/>
        </w:rPr>
        <w:t>22</w:t>
      </w:r>
      <w:r w:rsidR="00983129" w:rsidRPr="00983129">
        <w:rPr>
          <w:rFonts w:ascii="Comic Sans MS" w:hAnsi="Comic Sans MS"/>
          <w:sz w:val="20"/>
        </w:rPr>
        <w:t xml:space="preserve"> – brez </w:t>
      </w:r>
      <w:proofErr w:type="spellStart"/>
      <w:r w:rsidR="00983129" w:rsidRPr="00983129">
        <w:rPr>
          <w:rFonts w:ascii="Comic Sans MS" w:hAnsi="Comic Sans MS"/>
          <w:sz w:val="20"/>
        </w:rPr>
        <w:t>HDC</w:t>
      </w:r>
      <w:proofErr w:type="spellEnd"/>
      <w:r w:rsidR="00983129" w:rsidRPr="00983129">
        <w:rPr>
          <w:rFonts w:ascii="Comic Sans MS" w:hAnsi="Comic Sans MS"/>
          <w:sz w:val="20"/>
        </w:rPr>
        <w:t>)</w:t>
      </w:r>
      <w:r>
        <w:rPr>
          <w:rFonts w:ascii="Comic Sans MS" w:hAnsi="Comic Sans MS"/>
          <w:sz w:val="20"/>
        </w:rPr>
        <w:t xml:space="preserve"> in najbolj učinkovitemu igralcu (največje povprečje doseženih točk na igro). Za uvrstitev je potrebno odigrati vsaj </w:t>
      </w:r>
      <w:r w:rsidRPr="0013485D">
        <w:rPr>
          <w:rFonts w:ascii="Comic Sans MS" w:hAnsi="Comic Sans MS"/>
          <w:sz w:val="20"/>
        </w:rPr>
        <w:t xml:space="preserve"> 30% vseh iger v kolih (zaokroženo na celo število).</w:t>
      </w:r>
    </w:p>
    <w:p w:rsidR="0070227B" w:rsidRDefault="0070227B" w:rsidP="00387111">
      <w:pPr>
        <w:pStyle w:val="Telobesedila-zamik"/>
        <w:tabs>
          <w:tab w:val="clear" w:pos="360"/>
          <w:tab w:val="num" w:pos="540"/>
        </w:tabs>
        <w:ind w:left="540" w:hanging="540"/>
        <w:jc w:val="both"/>
        <w:rPr>
          <w:sz w:val="20"/>
        </w:rPr>
      </w:pPr>
    </w:p>
    <w:sectPr w:rsidR="0070227B" w:rsidSect="00F07EC8">
      <w:pgSz w:w="11906" w:h="16838"/>
      <w:pgMar w:top="709" w:right="92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711B2"/>
    <w:multiLevelType w:val="hybridMultilevel"/>
    <w:tmpl w:val="FC90E30E"/>
    <w:lvl w:ilvl="0" w:tplc="0424000F">
      <w:start w:val="1"/>
      <w:numFmt w:val="decimal"/>
      <w:lvlText w:val="%1."/>
      <w:lvlJc w:val="left"/>
      <w:pPr>
        <w:tabs>
          <w:tab w:val="num" w:pos="720"/>
        </w:tabs>
        <w:ind w:left="720" w:hanging="360"/>
      </w:pPr>
    </w:lvl>
    <w:lvl w:ilvl="1" w:tplc="4B72CD7C">
      <w:start w:val="5"/>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2350F2C"/>
    <w:multiLevelType w:val="hybridMultilevel"/>
    <w:tmpl w:val="676AB44C"/>
    <w:lvl w:ilvl="0" w:tplc="569E6B26">
      <w:start w:val="1"/>
      <w:numFmt w:val="decimal"/>
      <w:lvlText w:val="%1."/>
      <w:lvlJc w:val="left"/>
      <w:pPr>
        <w:tabs>
          <w:tab w:val="num" w:pos="814"/>
        </w:tabs>
        <w:ind w:left="81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C16E47"/>
    <w:multiLevelType w:val="hybridMultilevel"/>
    <w:tmpl w:val="AD9CD72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20"/>
    <w:rsid w:val="000131EC"/>
    <w:rsid w:val="001F2EDB"/>
    <w:rsid w:val="00387111"/>
    <w:rsid w:val="004302D9"/>
    <w:rsid w:val="004E24B2"/>
    <w:rsid w:val="00627720"/>
    <w:rsid w:val="006949CB"/>
    <w:rsid w:val="0070227B"/>
    <w:rsid w:val="00764A6D"/>
    <w:rsid w:val="008719DE"/>
    <w:rsid w:val="00941B63"/>
    <w:rsid w:val="00983129"/>
    <w:rsid w:val="00A81429"/>
    <w:rsid w:val="00B1403E"/>
    <w:rsid w:val="00C7096B"/>
    <w:rsid w:val="00D07D0E"/>
    <w:rsid w:val="00D817BF"/>
    <w:rsid w:val="00EA0F31"/>
    <w:rsid w:val="00F07EC8"/>
    <w:rsid w:val="00F120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F2A12"/>
  <w15:docId w15:val="{473409C0-5105-48E7-A955-84C5328C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7EC8"/>
    <w:rPr>
      <w:sz w:val="24"/>
      <w:szCs w:val="24"/>
    </w:rPr>
  </w:style>
  <w:style w:type="paragraph" w:styleId="Naslov1">
    <w:name w:val="heading 1"/>
    <w:basedOn w:val="Navaden"/>
    <w:next w:val="Navaden"/>
    <w:qFormat/>
    <w:rsid w:val="00F07EC8"/>
    <w:pPr>
      <w:keepNext/>
      <w:tabs>
        <w:tab w:val="left" w:pos="360"/>
      </w:tabs>
      <w:ind w:left="360"/>
      <w:outlineLvl w:val="0"/>
    </w:pPr>
    <w:rPr>
      <w:rFonts w:ascii="Comic Sans MS" w:hAnsi="Comic Sans MS"/>
      <w:b/>
      <w:bCs/>
    </w:rPr>
  </w:style>
  <w:style w:type="paragraph" w:styleId="Naslov2">
    <w:name w:val="heading 2"/>
    <w:basedOn w:val="Navaden"/>
    <w:next w:val="Navaden"/>
    <w:qFormat/>
    <w:rsid w:val="00F07EC8"/>
    <w:pPr>
      <w:keepNext/>
      <w:tabs>
        <w:tab w:val="left" w:pos="360"/>
      </w:tabs>
      <w:ind w:left="360" w:right="126"/>
      <w:outlineLvl w:val="1"/>
    </w:pPr>
    <w:rPr>
      <w:rFonts w:ascii="Comic Sans MS" w:hAnsi="Comic Sans MS"/>
      <w:b/>
      <w:bC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F07EC8"/>
    <w:pPr>
      <w:tabs>
        <w:tab w:val="left" w:pos="360"/>
      </w:tabs>
      <w:ind w:left="720"/>
    </w:pPr>
    <w:rPr>
      <w:rFonts w:ascii="Comic Sans MS" w:hAnsi="Comic Sans MS"/>
    </w:rPr>
  </w:style>
  <w:style w:type="paragraph" w:styleId="Telobesedila-zamik2">
    <w:name w:val="Body Text Indent 2"/>
    <w:basedOn w:val="Navaden"/>
    <w:rsid w:val="00F07EC8"/>
    <w:pPr>
      <w:ind w:left="720"/>
    </w:pPr>
    <w:rPr>
      <w:rFonts w:ascii="Comic Sans MS" w:hAnsi="Comic Sans MS"/>
      <w:sz w:val="20"/>
    </w:rPr>
  </w:style>
  <w:style w:type="paragraph" w:styleId="Naslov">
    <w:name w:val="Title"/>
    <w:basedOn w:val="Navaden"/>
    <w:qFormat/>
    <w:rsid w:val="00F07EC8"/>
    <w:pPr>
      <w:jc w:val="center"/>
    </w:pPr>
    <w:rPr>
      <w:rFonts w:ascii="Comic Sans MS" w:hAnsi="Comic Sans MS"/>
      <w:b/>
      <w:bCs/>
      <w:color w:val="FF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501</Words>
  <Characters>2862</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PRAVILA »SUPERLIGE«</vt:lpstr>
      <vt:lpstr>PRAVILA »SUPERLIGE«</vt:lpstr>
    </vt:vector>
  </TitlesOfParts>
  <Company>MKM inženiring d.o.o.</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PRAVILA »SUPERLIGE«</dc:title>
  <dc:creator>Igor</dc:creator>
  <cp:lastModifiedBy>Uporabnik</cp:lastModifiedBy>
  <cp:revision>5</cp:revision>
  <cp:lastPrinted>2007-08-07T08:35:00Z</cp:lastPrinted>
  <dcterms:created xsi:type="dcterms:W3CDTF">2021-09-30T08:47:00Z</dcterms:created>
  <dcterms:modified xsi:type="dcterms:W3CDTF">2021-10-22T14:15:00Z</dcterms:modified>
</cp:coreProperties>
</file>